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D9" w:rsidRDefault="00720DD9" w:rsidP="00720DD9">
      <w:bookmarkStart w:id="0" w:name="_Hlk517702667"/>
      <w:bookmarkStart w:id="1" w:name="_GoBack"/>
      <w:bookmarkEnd w:id="1"/>
    </w:p>
    <w:p w:rsidR="00720DD9" w:rsidRDefault="00720DD9" w:rsidP="00720DD9"/>
    <w:bookmarkEnd w:id="0"/>
    <w:p w:rsidR="001426B8" w:rsidRDefault="001426B8" w:rsidP="001426B8">
      <w:r>
        <w:t>Das neue Rabattsystem der BGN (Kompakt erklärt)</w:t>
      </w:r>
    </w:p>
    <w:p w:rsidR="001426B8" w:rsidRDefault="001426B8" w:rsidP="001426B8"/>
    <w:p w:rsidR="001426B8" w:rsidRDefault="001426B8" w:rsidP="001426B8">
      <w:pPr>
        <w:rPr>
          <w:b w:val="0"/>
        </w:rPr>
      </w:pPr>
      <w:r>
        <w:rPr>
          <w:b w:val="0"/>
        </w:rPr>
        <w:t xml:space="preserve">Berufsgenossenschaften können Zuschläge erheben oder Nachlässe auf den Beitrag gewähren. Bei der BGN gibt es derzeit unterschiedliche Systeme, ein Überbleibsel aus der Fusion. Das ändert sich nun: Mit dem neuen Gefahrtarif und der gemeinsamen Umlage werden die Systeme von Nachlässen und Zuschlägen einheitlich und modern gestaltet: </w:t>
      </w:r>
    </w:p>
    <w:p w:rsidR="001426B8" w:rsidRDefault="001426B8" w:rsidP="001426B8">
      <w:pPr>
        <w:rPr>
          <w:b w:val="0"/>
        </w:rPr>
      </w:pPr>
    </w:p>
    <w:p w:rsidR="001426B8" w:rsidRDefault="001426B8" w:rsidP="001426B8">
      <w:pPr>
        <w:rPr>
          <w:b w:val="0"/>
        </w:rPr>
      </w:pPr>
      <w:r>
        <w:rPr>
          <w:b w:val="0"/>
        </w:rPr>
        <w:t xml:space="preserve">In den Grundzügen funktioniert das neue Rabattsystem ähnlich der KFZ-Versicherung: Je länger unfallfrei gefahren wird, desto höher der Schadenfreiheitsrabatt - und so niedriger der Beitrag. Wer aber besonders viele Unfälle verschuldet hat, wird wieder heruntergestuft, muss mehr zahlen und sich in den darauffolgenden Jahren wieder nach oben arbeiten. </w:t>
      </w:r>
    </w:p>
    <w:p w:rsidR="001426B8" w:rsidRDefault="001426B8" w:rsidP="001426B8">
      <w:pPr>
        <w:rPr>
          <w:b w:val="0"/>
        </w:rPr>
      </w:pPr>
    </w:p>
    <w:p w:rsidR="001426B8" w:rsidRDefault="001426B8" w:rsidP="001426B8">
      <w:pPr>
        <w:rPr>
          <w:b w:val="0"/>
        </w:rPr>
      </w:pPr>
      <w:r>
        <w:rPr>
          <w:b w:val="0"/>
        </w:rPr>
        <w:t>Ähnlich funktioniert das neue System der BGN. Berücksichtigt werden hierbei meldepflichtige und nicht meldepflichtige Unfälle, Betriebswegeunfälle, jedoch keine Berufskrankheiten. Bewertet werden die Kosten und die Schwere der Unfälle über einen Zeitraum von zwei Jahren. Dazu gibt es ein Punktesystem.</w:t>
      </w:r>
    </w:p>
    <w:p w:rsidR="001426B8" w:rsidRDefault="001426B8" w:rsidP="001426B8">
      <w:pPr>
        <w:rPr>
          <w:b w:val="0"/>
        </w:rPr>
      </w:pPr>
    </w:p>
    <w:p w:rsidR="001426B8" w:rsidRDefault="001426B8" w:rsidP="001426B8">
      <w:pPr>
        <w:rPr>
          <w:b w:val="0"/>
        </w:rPr>
      </w:pPr>
      <w:r>
        <w:rPr>
          <w:b w:val="0"/>
        </w:rPr>
        <w:t xml:space="preserve">Dabei gilt: Je teurer und schwerer ein Unfall, desto höher die Punktzahl. Aus den Punkten errechnet sich die sogenannte Eigenbelastung. Diese wird mit der durchschnittlichen Belastung aller Unternehmen der Gefahrtarifstelle verglichen. Liegt man um über 20 Prozent unter dem Durchschnitt, erhält man 3 Prozent Nachlass. Liegt man um mehr als 20 Prozent darüber, wird ein Zuschlag von 3 Prozent fällig. Es gibt elf Schadensklassen im 3-Prozent-Abstand. Sowohl Zuschlag als auch Bonus können somit höchstens 15 Prozent betragen. </w:t>
      </w:r>
    </w:p>
    <w:p w:rsidR="001426B8" w:rsidRDefault="001426B8" w:rsidP="001426B8">
      <w:pPr>
        <w:rPr>
          <w:b w:val="0"/>
        </w:rPr>
      </w:pPr>
    </w:p>
    <w:p w:rsidR="001426B8" w:rsidRDefault="001426B8" w:rsidP="001426B8">
      <w:pPr>
        <w:rPr>
          <w:b w:val="0"/>
          <w:color w:val="auto"/>
        </w:rPr>
      </w:pPr>
      <w:r>
        <w:rPr>
          <w:b w:val="0"/>
        </w:rPr>
        <w:t xml:space="preserve">Für die Einführungsphase gilt: Der maximal erreichbare Bonus beträgt 6 Prozent, der Zuschlag ist auf 3 Prozent im ersten Jahr begrenzt. Das Verfahren wirkt sich erstmalig bei der Beitragsberechnung für </w:t>
      </w:r>
      <w:r>
        <w:rPr>
          <w:b w:val="0"/>
          <w:color w:val="auto"/>
        </w:rPr>
        <w:t>2019 aus.</w:t>
      </w:r>
    </w:p>
    <w:p w:rsidR="001426B8" w:rsidRDefault="001426B8" w:rsidP="001426B8">
      <w:pPr>
        <w:rPr>
          <w:b w:val="0"/>
        </w:rPr>
      </w:pPr>
    </w:p>
    <w:p w:rsidR="001426B8" w:rsidRDefault="001426B8" w:rsidP="001426B8">
      <w:pPr>
        <w:rPr>
          <w:b w:val="0"/>
        </w:rPr>
      </w:pPr>
      <w:r>
        <w:rPr>
          <w:b w:val="0"/>
        </w:rPr>
        <w:t xml:space="preserve">Das ist gerecht, denn Unternehmen, die viele oder sehr schwere Unfälle haben, müssen mit einem höheren Beitrag rechnen, während Firmen, die wenige oder nur leichte Unfälle haben, mit einem Nachlass belohnt werden. Damit wird ein finanzieller Anreiz geschaffen, Arbeitsunfälle zu verhindern. Sie sehen: Prävention zahlt sich aus. Auch finanziell. </w:t>
      </w:r>
    </w:p>
    <w:p w:rsidR="001426B8" w:rsidRDefault="001426B8" w:rsidP="001426B8">
      <w:pPr>
        <w:rPr>
          <w:b w:val="0"/>
        </w:rPr>
      </w:pPr>
    </w:p>
    <w:p w:rsidR="001426B8" w:rsidRDefault="001426B8" w:rsidP="001426B8">
      <w:pPr>
        <w:rPr>
          <w:b w:val="0"/>
        </w:rPr>
      </w:pPr>
      <w:r>
        <w:rPr>
          <w:b w:val="0"/>
        </w:rPr>
        <w:t xml:space="preserve">Weitere Informationen auf unserer Internetseite unter </w:t>
      </w:r>
      <w:hyperlink r:id="rId8" w:history="1">
        <w:r>
          <w:rPr>
            <w:rStyle w:val="Hyperlink"/>
            <w:b w:val="0"/>
          </w:rPr>
          <w:t>www.bgn.de/BAV</w:t>
        </w:r>
      </w:hyperlink>
      <w:r>
        <w:rPr>
          <w:b w:val="0"/>
        </w:rPr>
        <w:t xml:space="preserve"> oder rufen Sie uns an: 0621/4456-1581. </w:t>
      </w:r>
    </w:p>
    <w:p w:rsidR="001426B8" w:rsidRDefault="001426B8" w:rsidP="001426B8">
      <w:pPr>
        <w:rPr>
          <w:b w:val="0"/>
        </w:rPr>
      </w:pPr>
    </w:p>
    <w:p w:rsidR="001426B8" w:rsidRDefault="001426B8" w:rsidP="001426B8">
      <w:pPr>
        <w:rPr>
          <w:b w:val="0"/>
        </w:rPr>
      </w:pPr>
      <w:r>
        <w:rPr>
          <w:b w:val="0"/>
        </w:rPr>
        <w:t xml:space="preserve">Ihre </w:t>
      </w:r>
    </w:p>
    <w:p w:rsidR="001426B8" w:rsidRDefault="001426B8" w:rsidP="001426B8">
      <w:pPr>
        <w:rPr>
          <w:b w:val="0"/>
        </w:rPr>
      </w:pPr>
      <w:r>
        <w:rPr>
          <w:b w:val="0"/>
        </w:rPr>
        <w:t xml:space="preserve">Berufsgenossenschaft Nahrungsmittel und Gastgewerbe </w:t>
      </w:r>
    </w:p>
    <w:p w:rsidR="001426B8" w:rsidRDefault="001426B8" w:rsidP="001426B8">
      <w:pPr>
        <w:rPr>
          <w:b w:val="0"/>
        </w:rPr>
      </w:pPr>
    </w:p>
    <w:p w:rsidR="001426B8" w:rsidRDefault="001426B8" w:rsidP="001426B8">
      <w:pPr>
        <w:rPr>
          <w:b w:val="0"/>
        </w:rPr>
      </w:pPr>
    </w:p>
    <w:p w:rsidR="00504E6A" w:rsidRPr="00720DD9" w:rsidRDefault="00504E6A" w:rsidP="001426B8"/>
    <w:sectPr w:rsidR="00504E6A" w:rsidRPr="00720DD9" w:rsidSect="00AE100A">
      <w:headerReference w:type="even" r:id="rId9"/>
      <w:footerReference w:type="even" r:id="rId10"/>
      <w:footerReference w:type="default" r:id="rId11"/>
      <w:headerReference w:type="first" r:id="rId12"/>
      <w:pgSz w:w="11907" w:h="16840" w:code="9"/>
      <w:pgMar w:top="1247" w:right="1701" w:bottom="1985" w:left="1361" w:header="567" w:footer="1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GUV Meta">
    <w:altName w:val="DGUV M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pPr>
      <w:framePr w:wrap="around" w:vAnchor="text" w:hAnchor="margin" w:xAlign="right" w:y="1"/>
    </w:pPr>
    <w:r>
      <w:fldChar w:fldCharType="begin"/>
    </w:r>
    <w:r>
      <w:instrText xml:space="preserve">PAGE  </w:instrText>
    </w:r>
    <w:r>
      <w:fldChar w:fldCharType="separate"/>
    </w:r>
    <w:r>
      <w:rPr>
        <w:noProof/>
      </w:rPr>
      <w:t>103</w:t>
    </w:r>
    <w:r>
      <w:fldChar w:fldCharType="end"/>
    </w:r>
  </w:p>
  <w:p w:rsidR="00693A97" w:rsidRDefault="00693A97">
    <w:pPr>
      <w:ind w:right="360" w:firstLine="360"/>
    </w:pPr>
  </w:p>
  <w:p w:rsidR="00693A97" w:rsidRDefault="00693A97"/>
  <w:p w:rsidR="00693A97" w:rsidRDefault="00693A97"/>
  <w:p w:rsidR="00693A97" w:rsidRDefault="00693A97" w:rsidP="007C6CE6"/>
  <w:p w:rsidR="00693A97" w:rsidRDefault="00693A97" w:rsidP="003175DB"/>
  <w:p w:rsidR="00693A97" w:rsidRDefault="00693A97" w:rsidP="003175DB"/>
  <w:p w:rsidR="00693A97" w:rsidRDefault="00693A97" w:rsidP="005551FB"/>
  <w:p w:rsidR="00693A97" w:rsidRDefault="00693A97" w:rsidP="0098100A"/>
  <w:p w:rsidR="00693A97" w:rsidRDefault="00693A97" w:rsidP="0098100A"/>
  <w:p w:rsidR="00693A97" w:rsidRDefault="00693A97" w:rsidP="00981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552CF8" w:rsidRDefault="00693A97" w:rsidP="00C66DA0">
    <w:pPr>
      <w:jc w:val="right"/>
      <w:rPr>
        <w:b w:val="0"/>
        <w:sz w:val="16"/>
        <w:szCs w:val="16"/>
      </w:rPr>
    </w:pPr>
    <w:r w:rsidRPr="00552CF8">
      <w:rPr>
        <w:sz w:val="16"/>
        <w:szCs w:val="16"/>
      </w:rPr>
      <w:t xml:space="preserve">Seite </w:t>
    </w:r>
    <w:r w:rsidRPr="00552CF8">
      <w:rPr>
        <w:b w:val="0"/>
        <w:sz w:val="16"/>
        <w:szCs w:val="16"/>
      </w:rPr>
      <w:fldChar w:fldCharType="begin"/>
    </w:r>
    <w:r w:rsidRPr="00552CF8">
      <w:rPr>
        <w:sz w:val="16"/>
        <w:szCs w:val="16"/>
      </w:rPr>
      <w:instrText xml:space="preserve"> PAGE   \* MERGEFORMAT </w:instrText>
    </w:r>
    <w:r w:rsidRPr="00552CF8">
      <w:rPr>
        <w:b w:val="0"/>
        <w:sz w:val="16"/>
        <w:szCs w:val="16"/>
      </w:rPr>
      <w:fldChar w:fldCharType="separate"/>
    </w:r>
    <w:r w:rsidR="003E0583" w:rsidRPr="003E0583">
      <w:rPr>
        <w:b w:val="0"/>
        <w:noProof/>
        <w:sz w:val="16"/>
        <w:szCs w:val="16"/>
      </w:rPr>
      <w:t>2</w:t>
    </w:r>
    <w:r w:rsidRPr="00552CF8">
      <w:rPr>
        <w:b w:val="0"/>
        <w:sz w:val="16"/>
        <w:szCs w:val="16"/>
      </w:rPr>
      <w:fldChar w:fldCharType="end"/>
    </w:r>
    <w:r w:rsidRPr="00552CF8">
      <w:rPr>
        <w:sz w:val="16"/>
        <w:szCs w:val="16"/>
      </w:rPr>
      <w:t xml:space="preserve">  von  </w:t>
    </w:r>
    <w:r w:rsidRPr="00552CF8">
      <w:rPr>
        <w:b w:val="0"/>
        <w:sz w:val="16"/>
        <w:szCs w:val="16"/>
      </w:rPr>
      <w:fldChar w:fldCharType="begin"/>
    </w:r>
    <w:r w:rsidRPr="00552CF8">
      <w:rPr>
        <w:sz w:val="16"/>
        <w:szCs w:val="16"/>
      </w:rPr>
      <w:instrText xml:space="preserve"> NUMPAGES   \* MERGEFORMAT </w:instrText>
    </w:r>
    <w:r w:rsidRPr="00552CF8">
      <w:rPr>
        <w:b w:val="0"/>
        <w:sz w:val="16"/>
        <w:szCs w:val="16"/>
      </w:rPr>
      <w:fldChar w:fldCharType="separate"/>
    </w:r>
    <w:r w:rsidR="003E0583" w:rsidRPr="003E0583">
      <w:rPr>
        <w:b w:val="0"/>
        <w:noProof/>
        <w:sz w:val="16"/>
        <w:szCs w:val="16"/>
      </w:rPr>
      <w:t>2</w:t>
    </w:r>
    <w:r w:rsidRPr="00552CF8">
      <w:rPr>
        <w:b w:val="0"/>
        <w:sz w:val="16"/>
        <w:szCs w:val="16"/>
      </w:rPr>
      <w:fldChar w:fldCharType="end"/>
    </w:r>
  </w:p>
  <w:p w:rsidR="00693A97" w:rsidRDefault="00693A97" w:rsidP="0098100A"/>
  <w:p w:rsidR="00693A97" w:rsidRDefault="00693A97" w:rsidP="00981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rsidP="003175DB"/>
  <w:p w:rsidR="00693A97" w:rsidRDefault="00693A97"/>
  <w:p w:rsidR="00693A97" w:rsidRDefault="00693A97" w:rsidP="005551FB"/>
  <w:p w:rsidR="00693A97" w:rsidRDefault="00693A97" w:rsidP="0098100A"/>
  <w:p w:rsidR="00693A97" w:rsidRDefault="00693A97" w:rsidP="0098100A"/>
  <w:p w:rsidR="00693A97" w:rsidRDefault="00693A97" w:rsidP="00981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EF695F" w:rsidRDefault="000D5FE4" w:rsidP="00D16D29">
    <w:pPr>
      <w:pStyle w:val="Kopfzeile"/>
      <w:rPr>
        <w:sz w:val="18"/>
        <w:szCs w:val="18"/>
      </w:rPr>
    </w:pPr>
    <w:r>
      <w:rPr>
        <w:noProof/>
      </w:rPr>
      <w:drawing>
        <wp:anchor distT="0" distB="0" distL="114300" distR="114300" simplePos="0" relativeHeight="251657216" behindDoc="0" locked="0" layoutInCell="1" allowOverlap="1">
          <wp:simplePos x="0" y="0"/>
          <wp:positionH relativeFrom="column">
            <wp:posOffset>4145280</wp:posOffset>
          </wp:positionH>
          <wp:positionV relativeFrom="paragraph">
            <wp:posOffset>-19685</wp:posOffset>
          </wp:positionV>
          <wp:extent cx="1727835" cy="741680"/>
          <wp:effectExtent l="0" t="0" r="5715" b="127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A97" w:rsidRDefault="00693A97" w:rsidP="00D16D29">
    <w:pPr>
      <w:pStyle w:val="Kopfzeile"/>
      <w:rPr>
        <w:sz w:val="18"/>
        <w:szCs w:val="18"/>
      </w:rPr>
    </w:pPr>
  </w:p>
  <w:p w:rsidR="00693A97" w:rsidRPr="00EF695F" w:rsidRDefault="00693A97" w:rsidP="00D16D29">
    <w:pPr>
      <w:pStyle w:val="Kopfzeile"/>
      <w:rPr>
        <w:sz w:val="18"/>
        <w:szCs w:val="18"/>
      </w:rPr>
    </w:pPr>
  </w:p>
  <w:p w:rsidR="00693A97" w:rsidRDefault="00693A97" w:rsidP="00D16D29">
    <w:pPr>
      <w:pStyle w:val="Kopfzeile"/>
    </w:pPr>
  </w:p>
  <w:p w:rsidR="00693A97" w:rsidRDefault="00693A97" w:rsidP="00D16D29">
    <w:pPr>
      <w:pStyle w:val="Kopfzeile"/>
    </w:pPr>
  </w:p>
  <w:p w:rsidR="007B79BC" w:rsidRDefault="007B79BC" w:rsidP="00D16D29">
    <w:pPr>
      <w:pStyle w:val="Kopfzeile"/>
    </w:pPr>
  </w:p>
  <w:p w:rsidR="00693A97" w:rsidRPr="004C1DFA" w:rsidRDefault="00720DD9" w:rsidP="00D16D29">
    <w:pPr>
      <w:pStyle w:val="Kopfzeile"/>
      <w:rPr>
        <w:b w:val="0"/>
        <w:sz w:val="32"/>
        <w:szCs w:val="32"/>
      </w:rPr>
    </w:pPr>
    <w:r>
      <w:rPr>
        <w:b w:val="0"/>
        <w:sz w:val="32"/>
        <w:szCs w:val="32"/>
      </w:rPr>
      <w:t>Information</w:t>
    </w:r>
  </w:p>
  <w:p w:rsidR="007B79BC" w:rsidRDefault="007B79BC" w:rsidP="00D16D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44270C"/>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647B9"/>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42F5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D047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62004"/>
    <w:multiLevelType w:val="singleLevel"/>
    <w:tmpl w:val="F63AAE3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5E696A"/>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8443739"/>
    <w:multiLevelType w:val="multilevel"/>
    <w:tmpl w:val="403228AC"/>
    <w:lvl w:ilvl="0">
      <w:numFmt w:val="decimal"/>
      <w:lvlText w:val="%1"/>
      <w:lvlJc w:val="left"/>
      <w:pPr>
        <w:tabs>
          <w:tab w:val="num" w:pos="432"/>
        </w:tabs>
        <w:ind w:left="432" w:hanging="432"/>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CF3B70"/>
    <w:multiLevelType w:val="hybridMultilevel"/>
    <w:tmpl w:val="1584E984"/>
    <w:lvl w:ilvl="0" w:tplc="2C04F12A">
      <w:start w:val="1"/>
      <w:numFmt w:val="bullet"/>
      <w:lvlText w:val=""/>
      <w:lvlJc w:val="left"/>
      <w:pPr>
        <w:tabs>
          <w:tab w:val="num" w:pos="720"/>
        </w:tabs>
        <w:ind w:left="720" w:hanging="360"/>
      </w:pPr>
      <w:rPr>
        <w:rFonts w:ascii="Symbol" w:hAnsi="Symbol" w:hint="default"/>
      </w:rPr>
    </w:lvl>
    <w:lvl w:ilvl="1" w:tplc="91947802" w:tentative="1">
      <w:start w:val="1"/>
      <w:numFmt w:val="bullet"/>
      <w:lvlText w:val="o"/>
      <w:lvlJc w:val="left"/>
      <w:pPr>
        <w:tabs>
          <w:tab w:val="num" w:pos="1440"/>
        </w:tabs>
        <w:ind w:left="1440" w:hanging="360"/>
      </w:pPr>
      <w:rPr>
        <w:rFonts w:ascii="Courier New" w:hAnsi="Courier New" w:cs="Tahoma" w:hint="default"/>
      </w:rPr>
    </w:lvl>
    <w:lvl w:ilvl="2" w:tplc="78D88562" w:tentative="1">
      <w:start w:val="1"/>
      <w:numFmt w:val="bullet"/>
      <w:lvlText w:val=""/>
      <w:lvlJc w:val="left"/>
      <w:pPr>
        <w:tabs>
          <w:tab w:val="num" w:pos="2160"/>
        </w:tabs>
        <w:ind w:left="2160" w:hanging="360"/>
      </w:pPr>
      <w:rPr>
        <w:rFonts w:ascii="Wingdings" w:hAnsi="Wingdings" w:hint="default"/>
      </w:rPr>
    </w:lvl>
    <w:lvl w:ilvl="3" w:tplc="78DAC6C6" w:tentative="1">
      <w:start w:val="1"/>
      <w:numFmt w:val="bullet"/>
      <w:lvlText w:val=""/>
      <w:lvlJc w:val="left"/>
      <w:pPr>
        <w:tabs>
          <w:tab w:val="num" w:pos="2880"/>
        </w:tabs>
        <w:ind w:left="2880" w:hanging="360"/>
      </w:pPr>
      <w:rPr>
        <w:rFonts w:ascii="Symbol" w:hAnsi="Symbol" w:hint="default"/>
      </w:rPr>
    </w:lvl>
    <w:lvl w:ilvl="4" w:tplc="4288E53E" w:tentative="1">
      <w:start w:val="1"/>
      <w:numFmt w:val="bullet"/>
      <w:lvlText w:val="o"/>
      <w:lvlJc w:val="left"/>
      <w:pPr>
        <w:tabs>
          <w:tab w:val="num" w:pos="3600"/>
        </w:tabs>
        <w:ind w:left="3600" w:hanging="360"/>
      </w:pPr>
      <w:rPr>
        <w:rFonts w:ascii="Courier New" w:hAnsi="Courier New" w:cs="Tahoma" w:hint="default"/>
      </w:rPr>
    </w:lvl>
    <w:lvl w:ilvl="5" w:tplc="F7F4E676" w:tentative="1">
      <w:start w:val="1"/>
      <w:numFmt w:val="bullet"/>
      <w:lvlText w:val=""/>
      <w:lvlJc w:val="left"/>
      <w:pPr>
        <w:tabs>
          <w:tab w:val="num" w:pos="4320"/>
        </w:tabs>
        <w:ind w:left="4320" w:hanging="360"/>
      </w:pPr>
      <w:rPr>
        <w:rFonts w:ascii="Wingdings" w:hAnsi="Wingdings" w:hint="default"/>
      </w:rPr>
    </w:lvl>
    <w:lvl w:ilvl="6" w:tplc="C480F84A" w:tentative="1">
      <w:start w:val="1"/>
      <w:numFmt w:val="bullet"/>
      <w:lvlText w:val=""/>
      <w:lvlJc w:val="left"/>
      <w:pPr>
        <w:tabs>
          <w:tab w:val="num" w:pos="5040"/>
        </w:tabs>
        <w:ind w:left="5040" w:hanging="360"/>
      </w:pPr>
      <w:rPr>
        <w:rFonts w:ascii="Symbol" w:hAnsi="Symbol" w:hint="default"/>
      </w:rPr>
    </w:lvl>
    <w:lvl w:ilvl="7" w:tplc="D604E05C" w:tentative="1">
      <w:start w:val="1"/>
      <w:numFmt w:val="bullet"/>
      <w:lvlText w:val="o"/>
      <w:lvlJc w:val="left"/>
      <w:pPr>
        <w:tabs>
          <w:tab w:val="num" w:pos="5760"/>
        </w:tabs>
        <w:ind w:left="5760" w:hanging="360"/>
      </w:pPr>
      <w:rPr>
        <w:rFonts w:ascii="Courier New" w:hAnsi="Courier New" w:cs="Tahoma" w:hint="default"/>
      </w:rPr>
    </w:lvl>
    <w:lvl w:ilvl="8" w:tplc="E00CCD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6E0E"/>
    <w:multiLevelType w:val="singleLevel"/>
    <w:tmpl w:val="A95012AA"/>
    <w:lvl w:ilvl="0">
      <w:start w:val="1"/>
      <w:numFmt w:val="bullet"/>
      <w:pStyle w:val="AufzhlungQuadrat"/>
      <w:lvlText w:val=""/>
      <w:lvlJc w:val="left"/>
      <w:pPr>
        <w:tabs>
          <w:tab w:val="num" w:pos="360"/>
        </w:tabs>
        <w:ind w:left="360" w:hanging="360"/>
      </w:pPr>
      <w:rPr>
        <w:rFonts w:ascii="Wingdings" w:hAnsi="Wingdings" w:hint="default"/>
      </w:rPr>
    </w:lvl>
  </w:abstractNum>
  <w:abstractNum w:abstractNumId="10" w15:restartNumberingAfterBreak="0">
    <w:nsid w:val="1A962F6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A244B"/>
    <w:multiLevelType w:val="singleLevel"/>
    <w:tmpl w:val="67663F10"/>
    <w:lvl w:ilvl="0">
      <w:start w:val="1"/>
      <w:numFmt w:val="bullet"/>
      <w:pStyle w:val="AufzhlungRaute"/>
      <w:lvlText w:val=""/>
      <w:lvlJc w:val="left"/>
      <w:pPr>
        <w:tabs>
          <w:tab w:val="num" w:pos="360"/>
        </w:tabs>
        <w:ind w:left="360" w:hanging="360"/>
      </w:pPr>
      <w:rPr>
        <w:rFonts w:ascii="Symbol" w:hAnsi="Symbol" w:hint="default"/>
      </w:rPr>
    </w:lvl>
  </w:abstractNum>
  <w:abstractNum w:abstractNumId="12" w15:restartNumberingAfterBreak="0">
    <w:nsid w:val="30281FA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82496"/>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A01940"/>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CB63F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EE2CF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553AB7"/>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A32E1D"/>
    <w:multiLevelType w:val="multilevel"/>
    <w:tmpl w:val="F974876C"/>
    <w:lvl w:ilvl="0">
      <w:numFmt w:val="decimal"/>
      <w:pStyle w:val="berschrift1"/>
      <w:lvlText w:val="%1"/>
      <w:lvlJc w:val="left"/>
      <w:pPr>
        <w:tabs>
          <w:tab w:val="num" w:pos="432"/>
        </w:tabs>
        <w:ind w:left="432" w:hanging="432"/>
      </w:pPr>
    </w:lvl>
    <w:lvl w:ilvl="1">
      <w:start w:val="1"/>
      <w:numFmt w:val="decimal"/>
      <w:pStyle w:val="berschrift2"/>
      <w:isLg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9" w15:restartNumberingAfterBreak="0">
    <w:nsid w:val="444979D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391DA6"/>
    <w:multiLevelType w:val="singleLevel"/>
    <w:tmpl w:val="D54C6838"/>
    <w:lvl w:ilvl="0">
      <w:start w:val="1"/>
      <w:numFmt w:val="bullet"/>
      <w:pStyle w:val="AufzhlungStrich"/>
      <w:lvlText w:val="-"/>
      <w:lvlJc w:val="left"/>
      <w:pPr>
        <w:tabs>
          <w:tab w:val="num" w:pos="360"/>
        </w:tabs>
        <w:ind w:left="360" w:hanging="360"/>
      </w:pPr>
      <w:rPr>
        <w:sz w:val="16"/>
      </w:rPr>
    </w:lvl>
  </w:abstractNum>
  <w:abstractNum w:abstractNumId="21" w15:restartNumberingAfterBreak="0">
    <w:nsid w:val="4B473162"/>
    <w:multiLevelType w:val="singleLevel"/>
    <w:tmpl w:val="0DBE969E"/>
    <w:lvl w:ilvl="0">
      <w:start w:val="1"/>
      <w:numFmt w:val="decimal"/>
      <w:lvlText w:val="%1."/>
      <w:legacy w:legacy="1" w:legacySpace="0" w:legacyIndent="360"/>
      <w:lvlJc w:val="left"/>
      <w:pPr>
        <w:ind w:left="360" w:hanging="360"/>
      </w:pPr>
    </w:lvl>
  </w:abstractNum>
  <w:abstractNum w:abstractNumId="22" w15:restartNumberingAfterBreak="0">
    <w:nsid w:val="4BC4739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5C36F1"/>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B0436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403B9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6F3DB9"/>
    <w:multiLevelType w:val="hybridMultilevel"/>
    <w:tmpl w:val="441AE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302A8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B60A78"/>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1364A"/>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805BA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A17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0B22FC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C449BE"/>
    <w:multiLevelType w:val="singleLevel"/>
    <w:tmpl w:val="DAB048BC"/>
    <w:lvl w:ilvl="0">
      <w:start w:val="1"/>
      <w:numFmt w:val="bullet"/>
      <w:pStyle w:val="AufzhlungPunkt"/>
      <w:lvlText w:val=""/>
      <w:lvlJc w:val="left"/>
      <w:pPr>
        <w:tabs>
          <w:tab w:val="num" w:pos="360"/>
        </w:tabs>
        <w:ind w:left="357" w:hanging="357"/>
      </w:pPr>
      <w:rPr>
        <w:rFonts w:ascii="Symbol" w:hAnsi="Symbol" w:hint="default"/>
      </w:rPr>
    </w:lvl>
  </w:abstractNum>
  <w:abstractNum w:abstractNumId="34" w15:restartNumberingAfterBreak="0">
    <w:nsid w:val="75DF3C7B"/>
    <w:multiLevelType w:val="hybridMultilevel"/>
    <w:tmpl w:val="D0C23B68"/>
    <w:lvl w:ilvl="0" w:tplc="2E365264">
      <w:start w:val="1"/>
      <w:numFmt w:val="bullet"/>
      <w:lvlText w:val=""/>
      <w:lvlJc w:val="left"/>
      <w:pPr>
        <w:tabs>
          <w:tab w:val="num" w:pos="360"/>
        </w:tabs>
        <w:ind w:left="360" w:hanging="360"/>
      </w:pPr>
      <w:rPr>
        <w:rFonts w:ascii="Symbol" w:hAnsi="Symbol" w:hint="default"/>
      </w:rPr>
    </w:lvl>
    <w:lvl w:ilvl="1" w:tplc="5D3E693E" w:tentative="1">
      <w:start w:val="1"/>
      <w:numFmt w:val="bullet"/>
      <w:lvlText w:val="o"/>
      <w:lvlJc w:val="left"/>
      <w:pPr>
        <w:tabs>
          <w:tab w:val="num" w:pos="1080"/>
        </w:tabs>
        <w:ind w:left="1080" w:hanging="360"/>
      </w:pPr>
      <w:rPr>
        <w:rFonts w:ascii="Courier New" w:hAnsi="Courier New" w:cs="Tahoma" w:hint="default"/>
      </w:rPr>
    </w:lvl>
    <w:lvl w:ilvl="2" w:tplc="DE96DB2E" w:tentative="1">
      <w:start w:val="1"/>
      <w:numFmt w:val="bullet"/>
      <w:lvlText w:val=""/>
      <w:lvlJc w:val="left"/>
      <w:pPr>
        <w:tabs>
          <w:tab w:val="num" w:pos="1800"/>
        </w:tabs>
        <w:ind w:left="1800" w:hanging="360"/>
      </w:pPr>
      <w:rPr>
        <w:rFonts w:ascii="Wingdings" w:hAnsi="Wingdings" w:hint="default"/>
      </w:rPr>
    </w:lvl>
    <w:lvl w:ilvl="3" w:tplc="1EAE4B84" w:tentative="1">
      <w:start w:val="1"/>
      <w:numFmt w:val="bullet"/>
      <w:lvlText w:val=""/>
      <w:lvlJc w:val="left"/>
      <w:pPr>
        <w:tabs>
          <w:tab w:val="num" w:pos="2520"/>
        </w:tabs>
        <w:ind w:left="2520" w:hanging="360"/>
      </w:pPr>
      <w:rPr>
        <w:rFonts w:ascii="Symbol" w:hAnsi="Symbol" w:hint="default"/>
      </w:rPr>
    </w:lvl>
    <w:lvl w:ilvl="4" w:tplc="6860B128" w:tentative="1">
      <w:start w:val="1"/>
      <w:numFmt w:val="bullet"/>
      <w:lvlText w:val="o"/>
      <w:lvlJc w:val="left"/>
      <w:pPr>
        <w:tabs>
          <w:tab w:val="num" w:pos="3240"/>
        </w:tabs>
        <w:ind w:left="3240" w:hanging="360"/>
      </w:pPr>
      <w:rPr>
        <w:rFonts w:ascii="Courier New" w:hAnsi="Courier New" w:cs="Tahoma" w:hint="default"/>
      </w:rPr>
    </w:lvl>
    <w:lvl w:ilvl="5" w:tplc="D16C9986" w:tentative="1">
      <w:start w:val="1"/>
      <w:numFmt w:val="bullet"/>
      <w:lvlText w:val=""/>
      <w:lvlJc w:val="left"/>
      <w:pPr>
        <w:tabs>
          <w:tab w:val="num" w:pos="3960"/>
        </w:tabs>
        <w:ind w:left="3960" w:hanging="360"/>
      </w:pPr>
      <w:rPr>
        <w:rFonts w:ascii="Wingdings" w:hAnsi="Wingdings" w:hint="default"/>
      </w:rPr>
    </w:lvl>
    <w:lvl w:ilvl="6" w:tplc="300C888C" w:tentative="1">
      <w:start w:val="1"/>
      <w:numFmt w:val="bullet"/>
      <w:lvlText w:val=""/>
      <w:lvlJc w:val="left"/>
      <w:pPr>
        <w:tabs>
          <w:tab w:val="num" w:pos="4680"/>
        </w:tabs>
        <w:ind w:left="4680" w:hanging="360"/>
      </w:pPr>
      <w:rPr>
        <w:rFonts w:ascii="Symbol" w:hAnsi="Symbol" w:hint="default"/>
      </w:rPr>
    </w:lvl>
    <w:lvl w:ilvl="7" w:tplc="C824C2BA" w:tentative="1">
      <w:start w:val="1"/>
      <w:numFmt w:val="bullet"/>
      <w:lvlText w:val="o"/>
      <w:lvlJc w:val="left"/>
      <w:pPr>
        <w:tabs>
          <w:tab w:val="num" w:pos="5400"/>
        </w:tabs>
        <w:ind w:left="5400" w:hanging="360"/>
      </w:pPr>
      <w:rPr>
        <w:rFonts w:ascii="Courier New" w:hAnsi="Courier New" w:cs="Tahoma" w:hint="default"/>
      </w:rPr>
    </w:lvl>
    <w:lvl w:ilvl="8" w:tplc="091A895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A3791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0A2F3B"/>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FB11D8"/>
    <w:multiLevelType w:val="hybridMultilevel"/>
    <w:tmpl w:val="9AF63B6C"/>
    <w:lvl w:ilvl="0" w:tplc="DDC8E0A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01BB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4A4A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E740915"/>
    <w:multiLevelType w:val="singleLevel"/>
    <w:tmpl w:val="1C369344"/>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1"/>
  </w:num>
  <w:num w:numId="3">
    <w:abstractNumId w:val="20"/>
  </w:num>
  <w:num w:numId="4">
    <w:abstractNumId w:val="0"/>
  </w:num>
  <w:num w:numId="5">
    <w:abstractNumId w:val="21"/>
  </w:num>
  <w:num w:numId="6">
    <w:abstractNumId w:val="5"/>
  </w:num>
  <w:num w:numId="7">
    <w:abstractNumId w:val="9"/>
  </w:num>
  <w:num w:numId="8">
    <w:abstractNumId w:val="7"/>
  </w:num>
  <w:num w:numId="9">
    <w:abstractNumId w:val="14"/>
  </w:num>
  <w:num w:numId="10">
    <w:abstractNumId w:val="36"/>
  </w:num>
  <w:num w:numId="11">
    <w:abstractNumId w:val="22"/>
  </w:num>
  <w:num w:numId="12">
    <w:abstractNumId w:val="8"/>
  </w:num>
  <w:num w:numId="13">
    <w:abstractNumId w:val="34"/>
  </w:num>
  <w:num w:numId="14">
    <w:abstractNumId w:val="16"/>
  </w:num>
  <w:num w:numId="15">
    <w:abstractNumId w:val="29"/>
  </w:num>
  <w:num w:numId="16">
    <w:abstractNumId w:val="4"/>
  </w:num>
  <w:num w:numId="17">
    <w:abstractNumId w:val="12"/>
  </w:num>
  <w:num w:numId="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3"/>
  </w:num>
  <w:num w:numId="20">
    <w:abstractNumId w:val="32"/>
  </w:num>
  <w:num w:numId="21">
    <w:abstractNumId w:val="35"/>
  </w:num>
  <w:num w:numId="22">
    <w:abstractNumId w:val="38"/>
  </w:num>
  <w:num w:numId="23">
    <w:abstractNumId w:val="25"/>
  </w:num>
  <w:num w:numId="24">
    <w:abstractNumId w:val="40"/>
  </w:num>
  <w:num w:numId="25">
    <w:abstractNumId w:val="10"/>
  </w:num>
  <w:num w:numId="26">
    <w:abstractNumId w:val="2"/>
  </w:num>
  <w:num w:numId="27">
    <w:abstractNumId w:val="27"/>
  </w:num>
  <w:num w:numId="28">
    <w:abstractNumId w:val="19"/>
  </w:num>
  <w:num w:numId="29">
    <w:abstractNumId w:val="30"/>
  </w:num>
  <w:num w:numId="30">
    <w:abstractNumId w:val="13"/>
  </w:num>
  <w:num w:numId="31">
    <w:abstractNumId w:val="17"/>
  </w:num>
  <w:num w:numId="32">
    <w:abstractNumId w:val="15"/>
  </w:num>
  <w:num w:numId="33">
    <w:abstractNumId w:val="28"/>
  </w:num>
  <w:num w:numId="34">
    <w:abstractNumId w:val="24"/>
  </w:num>
  <w:num w:numId="35">
    <w:abstractNumId w:val="3"/>
  </w:num>
  <w:num w:numId="36">
    <w:abstractNumId w:val="31"/>
  </w:num>
  <w:num w:numId="37">
    <w:abstractNumId w:val="39"/>
  </w:num>
  <w:num w:numId="38">
    <w:abstractNumId w:val="6"/>
  </w:num>
  <w:num w:numId="39">
    <w:abstractNumId w:val="18"/>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D9"/>
    <w:rsid w:val="00000088"/>
    <w:rsid w:val="00001CF0"/>
    <w:rsid w:val="00020444"/>
    <w:rsid w:val="00027F3A"/>
    <w:rsid w:val="00036714"/>
    <w:rsid w:val="000455F1"/>
    <w:rsid w:val="000527B1"/>
    <w:rsid w:val="00056BA8"/>
    <w:rsid w:val="0008061E"/>
    <w:rsid w:val="00080A35"/>
    <w:rsid w:val="00082A84"/>
    <w:rsid w:val="000840DE"/>
    <w:rsid w:val="000C73D2"/>
    <w:rsid w:val="000D4E80"/>
    <w:rsid w:val="000D5FE4"/>
    <w:rsid w:val="000D7DA0"/>
    <w:rsid w:val="000E089A"/>
    <w:rsid w:val="000E6750"/>
    <w:rsid w:val="000E686C"/>
    <w:rsid w:val="00104081"/>
    <w:rsid w:val="00106246"/>
    <w:rsid w:val="0013574C"/>
    <w:rsid w:val="00137C24"/>
    <w:rsid w:val="001403C9"/>
    <w:rsid w:val="0014057D"/>
    <w:rsid w:val="001412CC"/>
    <w:rsid w:val="001426B8"/>
    <w:rsid w:val="00142AAA"/>
    <w:rsid w:val="001503F2"/>
    <w:rsid w:val="001614EB"/>
    <w:rsid w:val="001A0841"/>
    <w:rsid w:val="001B405D"/>
    <w:rsid w:val="001B7139"/>
    <w:rsid w:val="001D02D5"/>
    <w:rsid w:val="001D4AA0"/>
    <w:rsid w:val="001E09AB"/>
    <w:rsid w:val="001F171D"/>
    <w:rsid w:val="001F2830"/>
    <w:rsid w:val="001F3E06"/>
    <w:rsid w:val="001F4D66"/>
    <w:rsid w:val="001F56DF"/>
    <w:rsid w:val="00200E64"/>
    <w:rsid w:val="00214C5D"/>
    <w:rsid w:val="00215F73"/>
    <w:rsid w:val="002176AD"/>
    <w:rsid w:val="0022292D"/>
    <w:rsid w:val="002313FA"/>
    <w:rsid w:val="00245CDC"/>
    <w:rsid w:val="002478A1"/>
    <w:rsid w:val="002508CC"/>
    <w:rsid w:val="00264919"/>
    <w:rsid w:val="00270922"/>
    <w:rsid w:val="002722CA"/>
    <w:rsid w:val="0028473E"/>
    <w:rsid w:val="00287218"/>
    <w:rsid w:val="0029127B"/>
    <w:rsid w:val="00293ADF"/>
    <w:rsid w:val="00297F0E"/>
    <w:rsid w:val="002A3271"/>
    <w:rsid w:val="002A7248"/>
    <w:rsid w:val="002B04F5"/>
    <w:rsid w:val="002B49CC"/>
    <w:rsid w:val="002D0973"/>
    <w:rsid w:val="002D67D2"/>
    <w:rsid w:val="002E215D"/>
    <w:rsid w:val="002E46D1"/>
    <w:rsid w:val="002E66B3"/>
    <w:rsid w:val="002F0912"/>
    <w:rsid w:val="00311088"/>
    <w:rsid w:val="00313692"/>
    <w:rsid w:val="00315F15"/>
    <w:rsid w:val="00316D02"/>
    <w:rsid w:val="003175DB"/>
    <w:rsid w:val="00340EE8"/>
    <w:rsid w:val="00345665"/>
    <w:rsid w:val="003536FC"/>
    <w:rsid w:val="0035542E"/>
    <w:rsid w:val="00363852"/>
    <w:rsid w:val="003674D9"/>
    <w:rsid w:val="003764E8"/>
    <w:rsid w:val="0038156A"/>
    <w:rsid w:val="003876BD"/>
    <w:rsid w:val="00391823"/>
    <w:rsid w:val="00391FDD"/>
    <w:rsid w:val="003B1E9C"/>
    <w:rsid w:val="003C195A"/>
    <w:rsid w:val="003C2F38"/>
    <w:rsid w:val="003C6673"/>
    <w:rsid w:val="003D2AE1"/>
    <w:rsid w:val="003D34C9"/>
    <w:rsid w:val="003D4A87"/>
    <w:rsid w:val="003D77A2"/>
    <w:rsid w:val="003E0583"/>
    <w:rsid w:val="003E19C4"/>
    <w:rsid w:val="003E1EA8"/>
    <w:rsid w:val="003E2618"/>
    <w:rsid w:val="003F55DD"/>
    <w:rsid w:val="004103F1"/>
    <w:rsid w:val="00414255"/>
    <w:rsid w:val="00414C57"/>
    <w:rsid w:val="004251EA"/>
    <w:rsid w:val="00444240"/>
    <w:rsid w:val="00447CD1"/>
    <w:rsid w:val="00473BA0"/>
    <w:rsid w:val="00477C55"/>
    <w:rsid w:val="004839DE"/>
    <w:rsid w:val="004962A7"/>
    <w:rsid w:val="004A4FF9"/>
    <w:rsid w:val="004B1601"/>
    <w:rsid w:val="004B3A29"/>
    <w:rsid w:val="004B610F"/>
    <w:rsid w:val="004B6DB5"/>
    <w:rsid w:val="004C1DFA"/>
    <w:rsid w:val="004D3D6E"/>
    <w:rsid w:val="004D6284"/>
    <w:rsid w:val="004D6BAA"/>
    <w:rsid w:val="004D7DF0"/>
    <w:rsid w:val="004E329C"/>
    <w:rsid w:val="004E376E"/>
    <w:rsid w:val="004F3EDB"/>
    <w:rsid w:val="004F5F5E"/>
    <w:rsid w:val="005047EE"/>
    <w:rsid w:val="00504E6A"/>
    <w:rsid w:val="00523970"/>
    <w:rsid w:val="00524713"/>
    <w:rsid w:val="00535956"/>
    <w:rsid w:val="0054217D"/>
    <w:rsid w:val="00546047"/>
    <w:rsid w:val="00552675"/>
    <w:rsid w:val="00552CF8"/>
    <w:rsid w:val="005551FB"/>
    <w:rsid w:val="00565C16"/>
    <w:rsid w:val="005676FF"/>
    <w:rsid w:val="00567EBF"/>
    <w:rsid w:val="00580317"/>
    <w:rsid w:val="005C6020"/>
    <w:rsid w:val="005E5F6C"/>
    <w:rsid w:val="005F2BDA"/>
    <w:rsid w:val="005F30E0"/>
    <w:rsid w:val="005F5C8B"/>
    <w:rsid w:val="0060162F"/>
    <w:rsid w:val="00605F1F"/>
    <w:rsid w:val="00611FAC"/>
    <w:rsid w:val="00617E52"/>
    <w:rsid w:val="006238C7"/>
    <w:rsid w:val="006303A5"/>
    <w:rsid w:val="0063415C"/>
    <w:rsid w:val="00636267"/>
    <w:rsid w:val="00645AD2"/>
    <w:rsid w:val="00645EF8"/>
    <w:rsid w:val="00666273"/>
    <w:rsid w:val="006715D4"/>
    <w:rsid w:val="00672D84"/>
    <w:rsid w:val="00685252"/>
    <w:rsid w:val="006930B4"/>
    <w:rsid w:val="00693A7D"/>
    <w:rsid w:val="00693A97"/>
    <w:rsid w:val="006B10C4"/>
    <w:rsid w:val="006B1DA5"/>
    <w:rsid w:val="006D249B"/>
    <w:rsid w:val="006D2B12"/>
    <w:rsid w:val="006D7C50"/>
    <w:rsid w:val="006E7357"/>
    <w:rsid w:val="00706662"/>
    <w:rsid w:val="00713916"/>
    <w:rsid w:val="00720DD9"/>
    <w:rsid w:val="0073511D"/>
    <w:rsid w:val="007370CF"/>
    <w:rsid w:val="00744A43"/>
    <w:rsid w:val="00746BA8"/>
    <w:rsid w:val="007533FA"/>
    <w:rsid w:val="00760A01"/>
    <w:rsid w:val="00762C8A"/>
    <w:rsid w:val="00764D85"/>
    <w:rsid w:val="00783401"/>
    <w:rsid w:val="007A3EA5"/>
    <w:rsid w:val="007A3EC6"/>
    <w:rsid w:val="007A6BF3"/>
    <w:rsid w:val="007B79BC"/>
    <w:rsid w:val="007C6CE6"/>
    <w:rsid w:val="007D5BCD"/>
    <w:rsid w:val="007F045B"/>
    <w:rsid w:val="00801095"/>
    <w:rsid w:val="00803D0E"/>
    <w:rsid w:val="00815AD8"/>
    <w:rsid w:val="00817CC5"/>
    <w:rsid w:val="0082640F"/>
    <w:rsid w:val="00845286"/>
    <w:rsid w:val="00845BEA"/>
    <w:rsid w:val="008523E8"/>
    <w:rsid w:val="00856899"/>
    <w:rsid w:val="0087213B"/>
    <w:rsid w:val="00877947"/>
    <w:rsid w:val="0089597F"/>
    <w:rsid w:val="00895C6F"/>
    <w:rsid w:val="008C074B"/>
    <w:rsid w:val="008C50DB"/>
    <w:rsid w:val="008C6127"/>
    <w:rsid w:val="008D201B"/>
    <w:rsid w:val="008D2B18"/>
    <w:rsid w:val="008D3DC2"/>
    <w:rsid w:val="008F01E4"/>
    <w:rsid w:val="00901331"/>
    <w:rsid w:val="009169AA"/>
    <w:rsid w:val="00932C39"/>
    <w:rsid w:val="00935F73"/>
    <w:rsid w:val="009447E2"/>
    <w:rsid w:val="009778D6"/>
    <w:rsid w:val="0098100A"/>
    <w:rsid w:val="0098347A"/>
    <w:rsid w:val="0098654C"/>
    <w:rsid w:val="00987736"/>
    <w:rsid w:val="0099626B"/>
    <w:rsid w:val="009A26B4"/>
    <w:rsid w:val="009B01CC"/>
    <w:rsid w:val="009B7F32"/>
    <w:rsid w:val="009D18B6"/>
    <w:rsid w:val="009D54EF"/>
    <w:rsid w:val="009E62AC"/>
    <w:rsid w:val="009F2E3C"/>
    <w:rsid w:val="009F5CD9"/>
    <w:rsid w:val="00A01C3C"/>
    <w:rsid w:val="00A02F4A"/>
    <w:rsid w:val="00A03B53"/>
    <w:rsid w:val="00A045D5"/>
    <w:rsid w:val="00A0670B"/>
    <w:rsid w:val="00A1303A"/>
    <w:rsid w:val="00A1690D"/>
    <w:rsid w:val="00A221A1"/>
    <w:rsid w:val="00A2294B"/>
    <w:rsid w:val="00A3066D"/>
    <w:rsid w:val="00A31F74"/>
    <w:rsid w:val="00A34F78"/>
    <w:rsid w:val="00A36727"/>
    <w:rsid w:val="00A42822"/>
    <w:rsid w:val="00A4620B"/>
    <w:rsid w:val="00A47A77"/>
    <w:rsid w:val="00A5046B"/>
    <w:rsid w:val="00A5268C"/>
    <w:rsid w:val="00A62D2D"/>
    <w:rsid w:val="00A62EDC"/>
    <w:rsid w:val="00A65DFB"/>
    <w:rsid w:val="00A7734A"/>
    <w:rsid w:val="00A91A01"/>
    <w:rsid w:val="00AA15EA"/>
    <w:rsid w:val="00AB246E"/>
    <w:rsid w:val="00AC1D30"/>
    <w:rsid w:val="00AC1FC4"/>
    <w:rsid w:val="00AC3B84"/>
    <w:rsid w:val="00AD348C"/>
    <w:rsid w:val="00AD79C6"/>
    <w:rsid w:val="00AE100A"/>
    <w:rsid w:val="00AE1B28"/>
    <w:rsid w:val="00B03ADA"/>
    <w:rsid w:val="00B059E6"/>
    <w:rsid w:val="00B111D9"/>
    <w:rsid w:val="00B165C3"/>
    <w:rsid w:val="00B22EFA"/>
    <w:rsid w:val="00B3050D"/>
    <w:rsid w:val="00B32056"/>
    <w:rsid w:val="00B352C5"/>
    <w:rsid w:val="00B36DE5"/>
    <w:rsid w:val="00B41C52"/>
    <w:rsid w:val="00B51344"/>
    <w:rsid w:val="00B53E66"/>
    <w:rsid w:val="00B57B4E"/>
    <w:rsid w:val="00B64420"/>
    <w:rsid w:val="00B867C6"/>
    <w:rsid w:val="00B93E39"/>
    <w:rsid w:val="00B966AF"/>
    <w:rsid w:val="00BB2CAB"/>
    <w:rsid w:val="00BB690A"/>
    <w:rsid w:val="00BC008E"/>
    <w:rsid w:val="00BC18FC"/>
    <w:rsid w:val="00BC6315"/>
    <w:rsid w:val="00BD6294"/>
    <w:rsid w:val="00BE3B45"/>
    <w:rsid w:val="00C01CBA"/>
    <w:rsid w:val="00C03E85"/>
    <w:rsid w:val="00C03F16"/>
    <w:rsid w:val="00C1173A"/>
    <w:rsid w:val="00C33A94"/>
    <w:rsid w:val="00C42023"/>
    <w:rsid w:val="00C504EF"/>
    <w:rsid w:val="00C619BF"/>
    <w:rsid w:val="00C62469"/>
    <w:rsid w:val="00C6613A"/>
    <w:rsid w:val="00C66DA0"/>
    <w:rsid w:val="00C74339"/>
    <w:rsid w:val="00C90F4A"/>
    <w:rsid w:val="00C92AF3"/>
    <w:rsid w:val="00C9643C"/>
    <w:rsid w:val="00CA14F1"/>
    <w:rsid w:val="00CA77ED"/>
    <w:rsid w:val="00CB5DEB"/>
    <w:rsid w:val="00CC0143"/>
    <w:rsid w:val="00CD7715"/>
    <w:rsid w:val="00CD773D"/>
    <w:rsid w:val="00CE1ADC"/>
    <w:rsid w:val="00CF1C25"/>
    <w:rsid w:val="00CF48C2"/>
    <w:rsid w:val="00CF4AD7"/>
    <w:rsid w:val="00D04F13"/>
    <w:rsid w:val="00D12117"/>
    <w:rsid w:val="00D13A9F"/>
    <w:rsid w:val="00D16D29"/>
    <w:rsid w:val="00D32CED"/>
    <w:rsid w:val="00D33A40"/>
    <w:rsid w:val="00D44F1A"/>
    <w:rsid w:val="00D5563C"/>
    <w:rsid w:val="00D91CD2"/>
    <w:rsid w:val="00D92803"/>
    <w:rsid w:val="00DA1A45"/>
    <w:rsid w:val="00DF2BD5"/>
    <w:rsid w:val="00DF4D24"/>
    <w:rsid w:val="00E003C8"/>
    <w:rsid w:val="00E02693"/>
    <w:rsid w:val="00E03236"/>
    <w:rsid w:val="00E0728F"/>
    <w:rsid w:val="00E10A2E"/>
    <w:rsid w:val="00E113D6"/>
    <w:rsid w:val="00E151E1"/>
    <w:rsid w:val="00E24BDD"/>
    <w:rsid w:val="00E258D0"/>
    <w:rsid w:val="00E266B8"/>
    <w:rsid w:val="00E30BDD"/>
    <w:rsid w:val="00E451BF"/>
    <w:rsid w:val="00E54103"/>
    <w:rsid w:val="00E57661"/>
    <w:rsid w:val="00E64F8B"/>
    <w:rsid w:val="00E70D6D"/>
    <w:rsid w:val="00E804D2"/>
    <w:rsid w:val="00E80EFC"/>
    <w:rsid w:val="00E93FC1"/>
    <w:rsid w:val="00E950BC"/>
    <w:rsid w:val="00EB2590"/>
    <w:rsid w:val="00EB27FD"/>
    <w:rsid w:val="00EB4CAA"/>
    <w:rsid w:val="00EC638E"/>
    <w:rsid w:val="00ED7D45"/>
    <w:rsid w:val="00EE1050"/>
    <w:rsid w:val="00EF695F"/>
    <w:rsid w:val="00EF7B7B"/>
    <w:rsid w:val="00F400F1"/>
    <w:rsid w:val="00F67F08"/>
    <w:rsid w:val="00F85697"/>
    <w:rsid w:val="00FA5CF8"/>
    <w:rsid w:val="00FB5242"/>
    <w:rsid w:val="00FB76BD"/>
    <w:rsid w:val="00FC6E39"/>
    <w:rsid w:val="00FD6594"/>
    <w:rsid w:val="00FD7C72"/>
    <w:rsid w:val="00FF011B"/>
    <w:rsid w:val="00FF1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1B3BA3-708B-4A62-8D63-60D1755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20DD9"/>
    <w:pPr>
      <w:ind w:right="227"/>
    </w:pPr>
    <w:rPr>
      <w:rFonts w:ascii="Arial" w:eastAsiaTheme="minorHAnsi" w:hAnsi="Arial" w:cs="Arial"/>
      <w:b/>
      <w:color w:val="000000" w:themeColor="text1"/>
      <w:sz w:val="22"/>
      <w:lang w:eastAsia="en-US"/>
    </w:rPr>
  </w:style>
  <w:style w:type="paragraph" w:styleId="berschrift1">
    <w:name w:val="heading 1"/>
    <w:basedOn w:val="Standard"/>
    <w:next w:val="Standard"/>
    <w:autoRedefine/>
    <w:qFormat/>
    <w:pPr>
      <w:keepNext/>
      <w:pageBreakBefore/>
      <w:numPr>
        <w:numId w:val="39"/>
      </w:numPr>
      <w:spacing w:before="240" w:after="60"/>
      <w:outlineLvl w:val="0"/>
    </w:pPr>
    <w:rPr>
      <w:b w:val="0"/>
      <w:sz w:val="32"/>
    </w:rPr>
  </w:style>
  <w:style w:type="paragraph" w:styleId="berschrift2">
    <w:name w:val="heading 2"/>
    <w:basedOn w:val="Standard"/>
    <w:next w:val="Standard"/>
    <w:autoRedefine/>
    <w:qFormat/>
    <w:pPr>
      <w:keepNext/>
      <w:numPr>
        <w:ilvl w:val="1"/>
        <w:numId w:val="39"/>
      </w:numPr>
      <w:spacing w:before="360" w:after="60"/>
      <w:outlineLvl w:val="1"/>
    </w:pPr>
    <w:rPr>
      <w:b w:val="0"/>
      <w:sz w:val="28"/>
    </w:rPr>
  </w:style>
  <w:style w:type="paragraph" w:styleId="berschrift3">
    <w:name w:val="heading 3"/>
    <w:basedOn w:val="Standard"/>
    <w:next w:val="Standard"/>
    <w:autoRedefine/>
    <w:qFormat/>
    <w:pPr>
      <w:widowControl w:val="0"/>
      <w:numPr>
        <w:ilvl w:val="2"/>
        <w:numId w:val="39"/>
      </w:numPr>
      <w:spacing w:before="240" w:after="60"/>
      <w:outlineLvl w:val="2"/>
    </w:pPr>
    <w:rPr>
      <w:b w:val="0"/>
    </w:rPr>
  </w:style>
  <w:style w:type="paragraph" w:styleId="berschrift4">
    <w:name w:val="heading 4"/>
    <w:basedOn w:val="Standard"/>
    <w:next w:val="Standard"/>
    <w:autoRedefine/>
    <w:qFormat/>
    <w:rsid w:val="008523E8"/>
    <w:pPr>
      <w:keepNext/>
      <w:numPr>
        <w:ilvl w:val="3"/>
        <w:numId w:val="39"/>
      </w:numPr>
      <w:spacing w:before="120" w:after="60"/>
      <w:outlineLvl w:val="3"/>
    </w:pPr>
    <w:rPr>
      <w:b w:val="0"/>
    </w:rPr>
  </w:style>
  <w:style w:type="paragraph" w:styleId="berschrift5">
    <w:name w:val="heading 5"/>
    <w:basedOn w:val="Standard"/>
    <w:next w:val="Standard"/>
    <w:autoRedefine/>
    <w:qFormat/>
    <w:pPr>
      <w:numPr>
        <w:ilvl w:val="4"/>
        <w:numId w:val="39"/>
      </w:numPr>
      <w:spacing w:before="240" w:after="60"/>
      <w:outlineLvl w:val="4"/>
    </w:pPr>
    <w:rPr>
      <w:b w:val="0"/>
    </w:rPr>
  </w:style>
  <w:style w:type="paragraph" w:styleId="berschrift6">
    <w:name w:val="heading 6"/>
    <w:basedOn w:val="Standard"/>
    <w:next w:val="Standard"/>
    <w:autoRedefine/>
    <w:qFormat/>
    <w:rsid w:val="008523E8"/>
    <w:pPr>
      <w:numPr>
        <w:ilvl w:val="5"/>
        <w:numId w:val="39"/>
      </w:numPr>
      <w:spacing w:before="240" w:after="60"/>
      <w:outlineLvl w:val="5"/>
    </w:pPr>
    <w:rPr>
      <w:b w:val="0"/>
    </w:rPr>
  </w:style>
  <w:style w:type="paragraph" w:styleId="berschrift7">
    <w:name w:val="heading 7"/>
    <w:basedOn w:val="Standard"/>
    <w:next w:val="Standard"/>
    <w:autoRedefine/>
    <w:qFormat/>
    <w:rsid w:val="008523E8"/>
    <w:pPr>
      <w:numPr>
        <w:ilvl w:val="6"/>
        <w:numId w:val="39"/>
      </w:numPr>
      <w:spacing w:before="240" w:after="60"/>
      <w:outlineLvl w:val="6"/>
    </w:pPr>
    <w:rPr>
      <w:b w:val="0"/>
    </w:rPr>
  </w:style>
  <w:style w:type="paragraph" w:styleId="berschrift8">
    <w:name w:val="heading 8"/>
    <w:basedOn w:val="Standard"/>
    <w:next w:val="Standard"/>
    <w:autoRedefine/>
    <w:qFormat/>
    <w:rsid w:val="008523E8"/>
    <w:pPr>
      <w:numPr>
        <w:ilvl w:val="7"/>
        <w:numId w:val="39"/>
      </w:numPr>
      <w:spacing w:before="240" w:after="60"/>
      <w:outlineLvl w:val="7"/>
    </w:pPr>
    <w:rPr>
      <w:b w:val="0"/>
    </w:rPr>
  </w:style>
  <w:style w:type="paragraph" w:styleId="berschrift9">
    <w:name w:val="heading 9"/>
    <w:basedOn w:val="Standard"/>
    <w:next w:val="Standard"/>
    <w:autoRedefine/>
    <w:qFormat/>
    <w:rsid w:val="008523E8"/>
    <w:pPr>
      <w:numPr>
        <w:ilvl w:val="8"/>
        <w:numId w:val="39"/>
      </w:numPr>
      <w:spacing w:before="240" w:after="6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pPr>
      <w:numPr>
        <w:numId w:val="1"/>
      </w:numPr>
      <w:spacing w:before="60" w:after="60"/>
    </w:pPr>
  </w:style>
  <w:style w:type="paragraph" w:customStyle="1" w:styleId="AufzhlungQuadrat">
    <w:name w:val="Aufzählung Quadrat"/>
    <w:basedOn w:val="AufzhlungPunkt"/>
    <w:pPr>
      <w:numPr>
        <w:numId w:val="7"/>
      </w:numPr>
    </w:pPr>
  </w:style>
  <w:style w:type="paragraph" w:customStyle="1" w:styleId="AufzhlungRaute">
    <w:name w:val="Aufzählung Raute"/>
    <w:basedOn w:val="Standard"/>
    <w:pPr>
      <w:numPr>
        <w:numId w:val="2"/>
      </w:numPr>
    </w:pPr>
  </w:style>
  <w:style w:type="paragraph" w:customStyle="1" w:styleId="AufzhlungStrich">
    <w:name w:val="Aufzählung Strich"/>
    <w:basedOn w:val="AufzhlungPunkt"/>
    <w:pPr>
      <w:numPr>
        <w:numId w:val="3"/>
      </w:numPr>
      <w:ind w:left="357" w:hanging="357"/>
    </w:pPr>
  </w:style>
  <w:style w:type="paragraph" w:styleId="Kopfzeile">
    <w:name w:val="header"/>
    <w:basedOn w:val="Standard"/>
    <w:rsid w:val="00447CD1"/>
    <w:pPr>
      <w:tabs>
        <w:tab w:val="center" w:pos="4536"/>
        <w:tab w:val="right" w:pos="9072"/>
      </w:tabs>
    </w:pPr>
  </w:style>
  <w:style w:type="paragraph" w:styleId="Kommentarthema">
    <w:name w:val="annotation subject"/>
    <w:basedOn w:val="Kommentartext"/>
    <w:next w:val="Kommentartext"/>
    <w:semiHidden/>
    <w:rsid w:val="002D67D2"/>
    <w:rPr>
      <w:b w:val="0"/>
      <w:bCs/>
    </w:rPr>
  </w:style>
  <w:style w:type="paragraph" w:styleId="Kommentartext">
    <w:name w:val="annotation text"/>
    <w:basedOn w:val="Standard"/>
    <w:semiHidden/>
    <w:rPr>
      <w:sz w:val="20"/>
    </w:rPr>
  </w:style>
  <w:style w:type="paragraph" w:styleId="Verzeichnis1">
    <w:name w:val="toc 1"/>
    <w:aliases w:val="toc1"/>
    <w:basedOn w:val="Standard"/>
    <w:next w:val="Standard"/>
    <w:autoRedefine/>
    <w:semiHidden/>
    <w:pPr>
      <w:spacing w:before="120" w:after="120"/>
    </w:pPr>
    <w:rPr>
      <w:b w:val="0"/>
      <w:caps/>
    </w:rPr>
  </w:style>
  <w:style w:type="paragraph" w:styleId="Titel">
    <w:name w:val="Title"/>
    <w:basedOn w:val="Standard"/>
    <w:qFormat/>
    <w:pPr>
      <w:spacing w:before="240" w:after="60"/>
      <w:jc w:val="center"/>
    </w:pPr>
    <w:rPr>
      <w:b w:val="0"/>
      <w:kern w:val="28"/>
      <w:sz w:val="32"/>
    </w:rPr>
  </w:style>
  <w:style w:type="paragraph" w:styleId="Verzeichnis2">
    <w:name w:val="toc 2"/>
    <w:aliases w:val="toc2"/>
    <w:basedOn w:val="Standard"/>
    <w:next w:val="Standard"/>
    <w:autoRedefine/>
    <w:semiHidden/>
    <w:pPr>
      <w:tabs>
        <w:tab w:val="left" w:pos="960"/>
        <w:tab w:val="right" w:leader="dot" w:pos="9629"/>
      </w:tabs>
      <w:ind w:left="284"/>
    </w:pPr>
    <w:rPr>
      <w:smallCaps/>
      <w:noProof/>
    </w:rPr>
  </w:style>
  <w:style w:type="paragraph" w:styleId="Verzeichnis3">
    <w:name w:val="toc 3"/>
    <w:basedOn w:val="Standard"/>
    <w:next w:val="Standard"/>
    <w:autoRedefine/>
    <w:semiHidden/>
    <w:pPr>
      <w:ind w:left="480"/>
    </w:pPr>
    <w:rPr>
      <w:rFonts w:ascii="Times New Roman" w:hAnsi="Times New Roman"/>
      <w:i/>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Fuzeile">
    <w:name w:val="footer"/>
    <w:basedOn w:val="Standard"/>
    <w:rsid w:val="00414C57"/>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Beschriftung">
    <w:name w:val="caption"/>
    <w:basedOn w:val="Standard"/>
    <w:next w:val="Standard"/>
    <w:qFormat/>
    <w:pPr>
      <w:spacing w:before="120" w:after="120"/>
      <w:jc w:val="center"/>
    </w:pPr>
    <w:rPr>
      <w:b w:val="0"/>
    </w:rPr>
  </w:style>
  <w:style w:type="paragraph" w:customStyle="1" w:styleId="Aufzhlung">
    <w:name w:val="Aufzählung"/>
    <w:basedOn w:val="Standard"/>
    <w:pPr>
      <w:tabs>
        <w:tab w:val="num" w:pos="360"/>
      </w:tabs>
      <w:spacing w:after="240" w:line="300" w:lineRule="exact"/>
      <w:ind w:left="360" w:hanging="360"/>
    </w:pPr>
  </w:style>
  <w:style w:type="paragraph" w:styleId="Listennummer3">
    <w:name w:val="List Number 3"/>
    <w:basedOn w:val="Standard"/>
    <w:pPr>
      <w:spacing w:after="120"/>
      <w:ind w:left="357" w:hanging="357"/>
      <w:jc w:val="both"/>
    </w:pPr>
  </w:style>
  <w:style w:type="paragraph" w:customStyle="1" w:styleId="Abbildung">
    <w:name w:val="Abbildung"/>
    <w:basedOn w:val="Standard"/>
    <w:next w:val="Beschriftung"/>
    <w:pPr>
      <w:keepNext/>
      <w:spacing w:before="360" w:after="240" w:line="300" w:lineRule="atLeast"/>
      <w:jc w:val="center"/>
    </w:pPr>
  </w:style>
  <w:style w:type="paragraph" w:styleId="Abbildungsverzeichnis">
    <w:name w:val="table of figures"/>
    <w:basedOn w:val="Standard"/>
    <w:next w:val="Standard"/>
    <w:semiHidden/>
    <w:pPr>
      <w:ind w:left="480" w:hanging="480"/>
    </w:pPr>
  </w:style>
  <w:style w:type="paragraph" w:styleId="Sprechblasentext">
    <w:name w:val="Balloon Text"/>
    <w:basedOn w:val="Standard"/>
    <w:semiHidden/>
    <w:rPr>
      <w:rFonts w:ascii="Tahoma" w:hAnsi="Tahoma" w:cs="Wingdings"/>
      <w:sz w:val="16"/>
      <w:szCs w:val="16"/>
    </w:rPr>
  </w:style>
  <w:style w:type="character" w:styleId="Kommentarzeichen">
    <w:name w:val="annotation reference"/>
    <w:semiHidden/>
    <w:rPr>
      <w:sz w:val="16"/>
    </w:rPr>
  </w:style>
  <w:style w:type="paragraph" w:customStyle="1" w:styleId="FormatvorlageSchwarzVor2ptNach2pt3">
    <w:name w:val="Formatvorlage Schwarz Vor:  2 pt Nach:  2 pt3"/>
    <w:basedOn w:val="Standard"/>
    <w:autoRedefine/>
    <w:rsid w:val="00106246"/>
    <w:rPr>
      <w:color w:val="000000"/>
      <w:sz w:val="20"/>
    </w:rPr>
  </w:style>
  <w:style w:type="table" w:styleId="Tabellenraster">
    <w:name w:val="Table Grid"/>
    <w:basedOn w:val="NormaleTabelle"/>
    <w:rsid w:val="0029127B"/>
    <w:rPr>
      <w:rFonts w:ascii="Arial" w:hAnsi="Arial"/>
    </w:rPr>
    <w:tblPr>
      <w:tblBorders>
        <w:insideH w:val="single" w:sz="4" w:space="0" w:color="auto"/>
      </w:tblBorders>
    </w:tblPr>
    <w:tcPr>
      <w:shd w:val="clear" w:color="auto" w:fill="auto"/>
    </w:tcPr>
  </w:style>
  <w:style w:type="character" w:customStyle="1" w:styleId="Formatvorlage7pt">
    <w:name w:val="Formatvorlage 7 pt"/>
    <w:rsid w:val="0029127B"/>
    <w:rPr>
      <w:rFonts w:ascii="Arial" w:hAnsi="Arial"/>
      <w:sz w:val="14"/>
      <w:szCs w:val="14"/>
    </w:rPr>
  </w:style>
  <w:style w:type="character" w:styleId="Hyperlink">
    <w:name w:val="Hyperlink"/>
    <w:uiPriority w:val="99"/>
    <w:unhideWhenUsed/>
    <w:rsid w:val="003E19C4"/>
    <w:rPr>
      <w:color w:val="0000FF"/>
      <w:u w:val="single"/>
    </w:rPr>
  </w:style>
  <w:style w:type="paragraph" w:customStyle="1" w:styleId="Betreffzeile">
    <w:name w:val="Betreffzeile"/>
    <w:basedOn w:val="Standard"/>
    <w:rsid w:val="00E64F8B"/>
    <w:pPr>
      <w:spacing w:line="276" w:lineRule="auto"/>
    </w:pPr>
    <w:rPr>
      <w:rFonts w:ascii="Calibri" w:hAnsi="Calibri"/>
      <w:b w:val="0"/>
      <w:bCs/>
      <w:sz w:val="20"/>
    </w:rPr>
  </w:style>
  <w:style w:type="paragraph" w:customStyle="1" w:styleId="Default">
    <w:name w:val="Default"/>
    <w:rsid w:val="00504E6A"/>
    <w:pPr>
      <w:autoSpaceDE w:val="0"/>
      <w:autoSpaceDN w:val="0"/>
      <w:adjustRightInd w:val="0"/>
    </w:pPr>
    <w:rPr>
      <w:rFonts w:ascii="DGUV Meta" w:hAnsi="DGUV Meta" w:cs="DGUV Meta"/>
      <w:color w:val="000000"/>
      <w:sz w:val="24"/>
      <w:szCs w:val="24"/>
    </w:rPr>
  </w:style>
  <w:style w:type="character" w:customStyle="1" w:styleId="A2">
    <w:name w:val="A2"/>
    <w:uiPriority w:val="99"/>
    <w:rsid w:val="00504E6A"/>
    <w:rPr>
      <w:rFonts w:cs="DGUV Meta"/>
      <w:color w:val="221E1F"/>
      <w:sz w:val="18"/>
      <w:szCs w:val="18"/>
    </w:rPr>
  </w:style>
  <w:style w:type="character" w:styleId="BesuchterLink">
    <w:name w:val="FollowedHyperlink"/>
    <w:rsid w:val="003D2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223">
      <w:bodyDiv w:val="1"/>
      <w:marLeft w:val="0"/>
      <w:marRight w:val="0"/>
      <w:marTop w:val="0"/>
      <w:marBottom w:val="0"/>
      <w:divBdr>
        <w:top w:val="none" w:sz="0" w:space="0" w:color="auto"/>
        <w:left w:val="none" w:sz="0" w:space="0" w:color="auto"/>
        <w:bottom w:val="none" w:sz="0" w:space="0" w:color="auto"/>
        <w:right w:val="none" w:sz="0" w:space="0" w:color="auto"/>
      </w:divBdr>
      <w:divsChild>
        <w:div w:id="532694224">
          <w:marLeft w:val="0"/>
          <w:marRight w:val="0"/>
          <w:marTop w:val="0"/>
          <w:marBottom w:val="0"/>
          <w:divBdr>
            <w:top w:val="none" w:sz="0" w:space="0" w:color="auto"/>
            <w:left w:val="none" w:sz="0" w:space="0" w:color="auto"/>
            <w:bottom w:val="none" w:sz="0" w:space="0" w:color="auto"/>
            <w:right w:val="none" w:sz="0" w:space="0" w:color="auto"/>
          </w:divBdr>
        </w:div>
        <w:div w:id="2068147147">
          <w:marLeft w:val="0"/>
          <w:marRight w:val="0"/>
          <w:marTop w:val="0"/>
          <w:marBottom w:val="0"/>
          <w:divBdr>
            <w:top w:val="none" w:sz="0" w:space="0" w:color="auto"/>
            <w:left w:val="none" w:sz="0" w:space="0" w:color="auto"/>
            <w:bottom w:val="none" w:sz="0" w:space="0" w:color="auto"/>
            <w:right w:val="none" w:sz="0" w:space="0" w:color="auto"/>
          </w:divBdr>
        </w:div>
        <w:div w:id="2133161078">
          <w:marLeft w:val="0"/>
          <w:marRight w:val="0"/>
          <w:marTop w:val="0"/>
          <w:marBottom w:val="0"/>
          <w:divBdr>
            <w:top w:val="none" w:sz="0" w:space="0" w:color="auto"/>
            <w:left w:val="none" w:sz="0" w:space="0" w:color="auto"/>
            <w:bottom w:val="none" w:sz="0" w:space="0" w:color="auto"/>
            <w:right w:val="none" w:sz="0" w:space="0" w:color="auto"/>
          </w:divBdr>
        </w:div>
      </w:divsChild>
    </w:div>
    <w:div w:id="372119454">
      <w:bodyDiv w:val="1"/>
      <w:marLeft w:val="0"/>
      <w:marRight w:val="0"/>
      <w:marTop w:val="0"/>
      <w:marBottom w:val="0"/>
      <w:divBdr>
        <w:top w:val="none" w:sz="0" w:space="0" w:color="auto"/>
        <w:left w:val="none" w:sz="0" w:space="0" w:color="auto"/>
        <w:bottom w:val="none" w:sz="0" w:space="0" w:color="auto"/>
        <w:right w:val="none" w:sz="0" w:space="0" w:color="auto"/>
      </w:divBdr>
      <w:divsChild>
        <w:div w:id="793446430">
          <w:marLeft w:val="0"/>
          <w:marRight w:val="0"/>
          <w:marTop w:val="0"/>
          <w:marBottom w:val="0"/>
          <w:divBdr>
            <w:top w:val="none" w:sz="0" w:space="0" w:color="auto"/>
            <w:left w:val="none" w:sz="0" w:space="0" w:color="auto"/>
            <w:bottom w:val="none" w:sz="0" w:space="0" w:color="auto"/>
            <w:right w:val="none" w:sz="0" w:space="0" w:color="auto"/>
          </w:divBdr>
        </w:div>
        <w:div w:id="1802842570">
          <w:marLeft w:val="0"/>
          <w:marRight w:val="0"/>
          <w:marTop w:val="0"/>
          <w:marBottom w:val="0"/>
          <w:divBdr>
            <w:top w:val="none" w:sz="0" w:space="0" w:color="auto"/>
            <w:left w:val="none" w:sz="0" w:space="0" w:color="auto"/>
            <w:bottom w:val="none" w:sz="0" w:space="0" w:color="auto"/>
            <w:right w:val="none" w:sz="0" w:space="0" w:color="auto"/>
          </w:divBdr>
        </w:div>
      </w:divsChild>
    </w:div>
    <w:div w:id="558976833">
      <w:bodyDiv w:val="1"/>
      <w:marLeft w:val="0"/>
      <w:marRight w:val="0"/>
      <w:marTop w:val="0"/>
      <w:marBottom w:val="0"/>
      <w:divBdr>
        <w:top w:val="none" w:sz="0" w:space="0" w:color="auto"/>
        <w:left w:val="none" w:sz="0" w:space="0" w:color="auto"/>
        <w:bottom w:val="none" w:sz="0" w:space="0" w:color="auto"/>
        <w:right w:val="none" w:sz="0" w:space="0" w:color="auto"/>
      </w:divBdr>
    </w:div>
    <w:div w:id="830608211">
      <w:bodyDiv w:val="1"/>
      <w:marLeft w:val="0"/>
      <w:marRight w:val="0"/>
      <w:marTop w:val="0"/>
      <w:marBottom w:val="0"/>
      <w:divBdr>
        <w:top w:val="none" w:sz="0" w:space="0" w:color="auto"/>
        <w:left w:val="none" w:sz="0" w:space="0" w:color="auto"/>
        <w:bottom w:val="none" w:sz="0" w:space="0" w:color="auto"/>
        <w:right w:val="none" w:sz="0" w:space="0" w:color="auto"/>
      </w:divBdr>
    </w:div>
    <w:div w:id="1323434541">
      <w:bodyDiv w:val="1"/>
      <w:marLeft w:val="0"/>
      <w:marRight w:val="0"/>
      <w:marTop w:val="0"/>
      <w:marBottom w:val="0"/>
      <w:divBdr>
        <w:top w:val="none" w:sz="0" w:space="0" w:color="auto"/>
        <w:left w:val="none" w:sz="0" w:space="0" w:color="auto"/>
        <w:bottom w:val="none" w:sz="0" w:space="0" w:color="auto"/>
        <w:right w:val="none" w:sz="0" w:space="0" w:color="auto"/>
      </w:divBdr>
    </w:div>
    <w:div w:id="1698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n.de/BA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83434\Desktop\PM%20BGN%20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34D6-C63F-442F-8E37-A4401609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BGN 2017</Template>
  <TotalTime>0</TotalTime>
  <Pages>1</Pages>
  <Words>316</Words>
  <Characters>2028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BGN  -  68136 Mannheim</vt:lpstr>
    </vt:vector>
  </TitlesOfParts>
  <Company>BG</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  -  68136 Mannheim</dc:title>
  <dc:creator>Wanhoff Michael</dc:creator>
  <cp:lastModifiedBy>Russo Giovanna</cp:lastModifiedBy>
  <cp:revision>2</cp:revision>
  <cp:lastPrinted>2017-03-08T12:10:00Z</cp:lastPrinted>
  <dcterms:created xsi:type="dcterms:W3CDTF">2018-12-14T09:02:00Z</dcterms:created>
  <dcterms:modified xsi:type="dcterms:W3CDTF">2018-12-14T09:02:00Z</dcterms:modified>
</cp:coreProperties>
</file>